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ascii="ＭＳ ゴシック" w:hAnsi="ＭＳ ゴシック" w:eastAsia="ＭＳ ゴシック" w:cs="ＭＳ ゴシック"/>
          <w:i w:val="0"/>
          <w:caps w:val="0"/>
          <w:color w:val="3333FF"/>
          <w:spacing w:val="0"/>
          <w:kern w:val="0"/>
          <w:sz w:val="24"/>
          <w:szCs w:val="24"/>
          <w:lang w:val="en-US" w:eastAsia="zh-CN" w:bidi="ar"/>
        </w:rPr>
        <w:t>会　社　案　内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"http://www.ditec-inc.com/arc-techno/ind_c01.htm" </w:instrTex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お知らせ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 当社はアークテクノ株式会社の事業を継承することになりました。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"http://www.ditec-inc.com/%E6%BA%B6%E5%B0%84%E4%BA%8B%E4%BE%8B.pdf" </w:instrTex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溶射事業および溶射機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のお問い合わせください。</w:t>
      </w:r>
    </w:p>
    <w:tbl>
      <w:tblPr>
        <w:tblStyle w:val="7"/>
        <w:tblW w:w="1999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7"/>
        <w:gridCol w:w="150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１．会社名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ディ－テック株式会社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（ＤＩＴＥＣ　ＩＮＣＯＲＰＯＲＡＴＥＤ）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２．所在地　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〒５３４－００１４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大阪市都島区都島北通２丁目１６番１９号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    ＴＥＬ（０６）６９２７－３４０１（代表）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　　ＦＡＸ（０６）６９２７－３４０２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ＭＳ ゴシック" w:hAnsi="ＭＳ ゴシック" w:eastAsia="ＭＳ ゴシック" w:cs="ＭＳ ゴシック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"mailto:hamamura@ditec-inc.com;y_hamamura@ann.hi-ho.ne.jp" </w:instrText>
            </w:r>
            <w:r>
              <w:rPr>
                <w:rFonts w:hint="eastAsia" w:ascii="ＭＳ ゴシック" w:hAnsi="ＭＳ ゴシック" w:eastAsia="ＭＳ ゴシック" w:cs="ＭＳ ゴシック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ＭＳ ゴシック" w:hAnsi="ＭＳ ゴシック" w:eastAsia="ＭＳ ゴシック" w:cs="ＭＳ ゴシック"/>
                <w:color w:val="0000FF"/>
                <w:sz w:val="24"/>
                <w:szCs w:val="24"/>
                <w:u w:val="single"/>
                <w:lang w:val="en-US"/>
              </w:rPr>
              <w:t>メールお待ちしてます</w:t>
            </w:r>
            <w:r>
              <w:rPr>
                <w:rFonts w:hint="eastAsia" w:ascii="ＭＳ ゴシック" w:hAnsi="ＭＳ ゴシック" w:eastAsia="ＭＳ ゴシック" w:cs="ＭＳ ゴシック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  <w:r>
              <w:rPr>
                <w:rFonts w:hint="eastAsia" w:ascii="ＭＳ Ｐゴシック" w:hAnsi="ＭＳ Ｐゴシック" w:eastAsia="ＭＳ Ｐゴシック" w:cs="ＭＳ Ｐゴシック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 w:cs="ＭＳ Ｐゴシック"/>
                <w:color w:val="0000FF"/>
                <w:sz w:val="24"/>
                <w:szCs w:val="24"/>
                <w:u w:val="single"/>
                <w:lang w:val="en-US"/>
              </w:rPr>
              <w:instrText xml:space="preserve">INCLUDEPICTURE \d "http://www.ditec-inc.com/index.files/b_iken.gif" \* MERGEFORMATINET </w:instrText>
            </w:r>
            <w:r>
              <w:rPr>
                <w:rFonts w:hint="eastAsia" w:ascii="ＭＳ Ｐゴシック" w:hAnsi="ＭＳ Ｐゴシック" w:eastAsia="ＭＳ Ｐゴシック" w:cs="ＭＳ Ｐゴシック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Fonts w:hint="eastAsia" w:ascii="ＭＳ Ｐゴシック" w:hAnsi="ＭＳ Ｐゴシック" w:eastAsia="ＭＳ Ｐゴシック" w:cs="ＭＳ Ｐゴシック"/>
                <w:color w:val="0000FF"/>
                <w:sz w:val="24"/>
                <w:szCs w:val="24"/>
                <w:u w:val="single"/>
                <w:lang w:val="en-US"/>
              </w:rPr>
              <w:drawing>
                <wp:inline distT="0" distB="0" distL="114300" distR="114300">
                  <wp:extent cx="476250" cy="476250"/>
                  <wp:effectExtent l="0" t="0" r="0" b="0"/>
                  <wp:docPr id="1" name="図形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形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Ｐゴシック" w:hAnsi="ＭＳ Ｐゴシック" w:eastAsia="ＭＳ Ｐゴシック" w:cs="ＭＳ Ｐゴシック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３．設　立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昭和６３年８月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４．資本金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１，０００万円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５．決算期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年１回（３月）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６．営業目的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産業界の開発的な仕事に取り組むことを目的にしています。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現在は、下記の開発・設計・製作・販売を主としております。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（１）コンピュ－タ及び周辺装置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（２）ソフトウェアなどコンピュ－タ関連の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      利用技術に関すること。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（３）情報処理装置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（４）自動制御装置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（５）計測器試験機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（６）低温溶射装置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７．役　員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代表取締役社長　 浜村　善博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取　　締　　役 　小川　博司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取　　締　　役　 平野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公乃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監　　査　　役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中澤　隆夫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9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3333FF"/>
                <w:kern w:val="0"/>
                <w:sz w:val="24"/>
                <w:szCs w:val="24"/>
                <w:lang w:val="en-US" w:eastAsia="zh-CN" w:bidi="ar"/>
              </w:rPr>
              <w:t>８．取引銀行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ＭＳ Ｐゴシック" w:hAnsi="ＭＳ Ｐゴシック"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近畿大阪銀行 都島支店</w:t>
            </w: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三井住友銀行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kern w:val="0"/>
                <w:sz w:val="24"/>
                <w:szCs w:val="24"/>
                <w:lang w:val="en-US" w:eastAsia="zh-TW" w:bidi="ar"/>
              </w:rPr>
              <w:t>京阪京橋支店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EE"/>
          <w:spacing w:val="0"/>
          <w:sz w:val="24"/>
          <w:szCs w:val="24"/>
        </w:rPr>
        <w:t>９．営業品目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コンピュータ及び周辺装置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各種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I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O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モジュール</w:t>
      </w:r>
    </w:p>
    <w:p>
      <w:pPr>
        <w:pStyle w:val="3"/>
        <w:keepNext w:val="0"/>
        <w:keepLines w:val="0"/>
        <w:widowControl/>
        <w:suppressLineNumbers w:val="0"/>
        <w:ind w:left="0" w:right="0" w:firstLine="24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１チップＣＰＵモジュール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プロトコルモニタ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インテリジェントフレームメモリ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ソフトウェア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各種制御ソフトウェア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エミュレータ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その他アプリケーションソフトウェア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情報処理装置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ＦＦＴアナライザ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相関解析器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各種データ処理器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自動制御装置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全自動ゴム印専用プレス機械（パンプレス）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シーケンサの応用装置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システムコントローラ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各種組立装置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計測器・試験機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多点同時測定レーザー流速計、熱流束計、熱線風速計、粉塵計、騒音計、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温度計、湿度計、風洞装置、風洞内測定用トラバース装置等計測補助装置、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</w:t>
      </w:r>
      <w:r>
        <w:rPr>
          <w:rFonts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"http://www.ditec-inc.com/taiatu.JPG" </w:instrText>
      </w:r>
      <w:r>
        <w:rPr>
          <w:rFonts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自己補償型交流耐圧試験装置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、など各種試験機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"http://ditec-inc.com/arc-techno/news/index.htm"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低温溶射装置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　=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アークテクノ溶射事業継承 － アルファコート、サブナール等含。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常温溶射機（減圧アーク溶射機）各種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　　　インバータアーク溶射機（Ａ２００ 、Ａ４００，Ａ８００）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　特殊電源装置（ＡＶＲ、大電流型、高電圧電源など）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    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"http://www.ditec-inc.com/kouji.html"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eastAsia="zh-TW"/>
        </w:rPr>
        <w:t>溶射工事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"http://ditec-inc.com/arc-techno/sekou_jirei/index.htm"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溶射施工例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　－ アークテクノ株式会社溶射事業の拡大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EE"/>
          <w:spacing w:val="0"/>
          <w:sz w:val="24"/>
          <w:szCs w:val="24"/>
          <w:lang w:eastAsia="zh-TW"/>
        </w:rPr>
        <w:t>１０．主要開発製品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真空応用製造装置・制御・データ収集システム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エッジセンサ（光学投影機用）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３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パルスジェネレータ（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8CH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プログラマブルパルス発生器）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４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プログラム設定器（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8CH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のアナログ出力をプログラマブルに時間と共に設定、出力）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５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セクションリーダ（画像処理を利用して寸法、角度、密度等の測定）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６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熱流束計（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1CH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2CH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4CH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、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10CH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型で非定常の熱流束を測定）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７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マイクロフローセンサ（半導体膜を利用して流れの計測）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８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熱流束校正装置（風洞装置を主体に構成）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９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14"/>
          <w:szCs w:val="14"/>
          <w:lang w:val="en-US"/>
        </w:rPr>
        <w:t>  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ヒートロール計測装置（回転するヒートロールの接触による熱放散を熱流束で測定）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１０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接触熱抗計測装置（温度可変風洞と恒温槽を主体とした締め付けによる）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１１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防爆バルブ自動ネジ締め装置（電気式ナットランナーによりトルク管理含む）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１２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３次元計測システム（トラバースによる接触式）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１３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"http://www.ditec-inc.com/nessen.JPG"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熱線風速計（乱流計測多点型及び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"http://www.ditec-inc.com/nessen.JPG" </w:instrTex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1CH、2CH型）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１４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ジャガード編み機コントローラ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１５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燃料棒検査機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１６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プロトコルモニタ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１７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通信アダプタ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１８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高速回転体中心部より光伝送でデータ集録装置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１９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光通信による多チャンネルアナログデータ設定器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２０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パネルメータ（アナログデータを７セグ表示）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２１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ヒータコントローラ（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PID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制御でヒータ温度を一定に制御）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２２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交流電圧、電流制御器（交流を実効値で半サイクル制御）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２３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その他１チップ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CPU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を使用したボードの開発・製造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２４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多点同時計測レーザ流速計（レーザ光をシート状に交差させ面で流れを計測）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２５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"http://www.ditec-inc.com/fuudou.html"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風洞計測用　トラバース装置、ターンテーブル装置、ラフネス装置、スパイヤー装置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（シーケンサを中心に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AC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サーボのコントロール等行い、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LCD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表示器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(GOT)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によるデータ設定、</w:t>
      </w:r>
    </w:p>
    <w:p>
      <w:pPr>
        <w:pStyle w:val="3"/>
        <w:keepNext w:val="0"/>
        <w:keepLines w:val="0"/>
        <w:widowControl/>
        <w:suppressLineNumbers w:val="0"/>
        <w:ind w:left="690" w:right="0" w:hanging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val="en-US"/>
        </w:rPr>
        <w:t>    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収集やパソコンによるデータ設定、収集が容易に行える。）</w:t>
      </w:r>
    </w:p>
    <w:p>
      <w:pPr>
        <w:pStyle w:val="3"/>
        <w:keepNext w:val="0"/>
        <w:keepLines w:val="0"/>
        <w:widowControl/>
        <w:suppressLineNumbers w:val="0"/>
        <w:ind w:left="0" w:right="0" w:firstLine="24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２６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"http://www.ditec-inc.com/toruku.JPG"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回転ロールの回転トルク検査装置（ロールの回転トルクを計測し良否判定）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right="0" w:firstLine="24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eastAsia="zh-TW"/>
        </w:rPr>
        <w:t>２７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"http://www.ditec-inc.com/taiatu.JPG" </w:instrTex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eastAsia="zh-TW"/>
        </w:rPr>
        <w:t>自己補償型交流耐圧試験装置</w:t>
      </w:r>
      <w:r>
        <w:rPr>
          <w:rFonts w:hint="default" w:ascii="Century" w:hAnsi="Century" w:eastAsia="Century" w:cs="Century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right="0" w:firstLine="24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２８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"http://www.ditec-inc.com/yousya.html" </w:instrTex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インバータアーク溶射装置（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新型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instrText xml:space="preserve"> HYPERLINK "http://ditec-inc.com/arc-techno/news/index.htm" </w:instrTex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separate"/>
      </w:r>
      <w:r>
        <w:rPr>
          <w:rStyle w:val="6"/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t>A200、A400、A800A）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FF"/>
          <w:spacing w:val="0"/>
          <w:sz w:val="24"/>
          <w:szCs w:val="24"/>
          <w:u w:val="single"/>
          <w:lang w:val="en-US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EE"/>
          <w:spacing w:val="0"/>
          <w:sz w:val="24"/>
          <w:szCs w:val="24"/>
          <w:lang w:eastAsia="zh-TW"/>
        </w:rPr>
        <w:t>１１．新規事業</w:t>
      </w:r>
    </w:p>
    <w:p>
      <w:pPr>
        <w:pStyle w:val="3"/>
        <w:keepNext w:val="0"/>
        <w:keepLines w:val="0"/>
        <w:widowControl/>
        <w:suppressLineNumbers w:val="0"/>
        <w:ind w:left="0" w:right="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eastAsia="zh-TW"/>
        </w:rPr>
        <w:t>　</w:t>
      </w:r>
      <w:r>
        <w:rPr>
          <w:rFonts w:hint="default" w:ascii="Century" w:hAnsi="Century" w:eastAsia="Century" w:cs="Century"/>
          <w:i w:val="0"/>
          <w:caps w:val="0"/>
          <w:color w:val="000000"/>
          <w:spacing w:val="0"/>
          <w:sz w:val="24"/>
          <w:szCs w:val="24"/>
          <w:lang w:eastAsia="zh-TW"/>
        </w:rPr>
        <w:t> 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eastAsia="zh-TW"/>
        </w:rPr>
        <w:t>　１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eastAsia="zh-TW"/>
        </w:rPr>
        <w:t>磁気反転表示器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２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.WEB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による動画伝送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(MPEG-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４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)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ユニット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３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圧力計の販売</w:t>
      </w:r>
    </w:p>
    <w:p>
      <w:pPr>
        <w:pStyle w:val="3"/>
        <w:keepNext w:val="0"/>
        <w:keepLines w:val="0"/>
        <w:widowControl/>
        <w:suppressLineNumbers w:val="0"/>
        <w:ind w:left="0" w:right="0" w:firstLine="480"/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４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  <w:lang w:val="en-US"/>
        </w:rPr>
        <w:t>.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000000"/>
          <w:spacing w:val="0"/>
          <w:sz w:val="24"/>
          <w:szCs w:val="24"/>
        </w:rPr>
        <w:t>アークテクノ株式会社溶射事業の拡大</w:t>
      </w:r>
    </w:p>
    <w:p>
      <w:pPr/>
    </w:p>
    <w:p>
      <w:pPr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textAlignment w:val="baseline"/>
        <w:rPr>
          <w:color w:val="192730"/>
        </w:rPr>
      </w:pPr>
      <w:r>
        <w:rPr>
          <w:i w:val="0"/>
          <w:caps w:val="0"/>
          <w:color w:val="19273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営利品目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　　コンピュータ及び周辺装置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各種I／Oモジュール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１チップＣＰＵモジュール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プロトコルモニタ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インテリジェントフレームメモリ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ソフトウェア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各種制御ソフトウェア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エミュレータ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その他アプリケーションソフトウェア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Style w:val="5"/>
          <w:rFonts w:hint="default" w:ascii="Montserrat" w:hAnsi="Montserrat" w:eastAsia="Montserrat" w:cs="Montserrat"/>
          <w:b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　　</w:t>
      </w: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情報処理装置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ＦＦＴアナライザ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相関解析器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各種データ処理器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自動制御装置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全自動ゴム印専用プレス機械（パンプレス）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シーケンサの応用装置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システムコントローラ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各種組立装置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計測器・試験機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多点同時測定レーザー流速計、熱流束計、熱線風速計、粉塵計、騒音計、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温度計、湿度計、風洞装置、風洞内測定用トラバース装置等計測補助装置、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"http://www.ditec-inc.com/taiatu.JPG"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自己補償型交流耐圧試験装置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、など各種試験機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"http://ditec-inc.com/arc-techno/news/index.htm"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低温溶射装置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　=  アークテクノ溶射事業継承 － アルファコート、サブナール等含。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常温溶射機（減圧アーク溶射機）各種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インバータアーク溶射機（Ａ２００ 、Ａ４００，Ａ８００）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特殊電源装置（ＡＶＲ、大電流型、高電圧電源など）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"http://www.ditec-inc.com/kouji.html"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溶射工事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　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"http://ditec-inc.com/arc-techno/sekou_jirei/index.htm"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溶射施工例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　－ アークテクノ株式会社溶射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spacing w:before="0" w:beforeAutospacing="0" w:after="316" w:afterAutospacing="0"/>
        <w:ind w:left="0" w:right="0"/>
      </w:pPr>
      <w:r>
        <w:rPr>
          <w:sz w:val="22"/>
          <w:szCs w:val="22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textAlignment w:val="baseline"/>
        <w:rPr>
          <w:color w:val="192730"/>
        </w:rPr>
      </w:pPr>
      <w:r>
        <w:rPr>
          <w:i w:val="0"/>
          <w:caps w:val="0"/>
          <w:color w:val="19273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主要開発製品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１.       真空応用製造装置・制御・データ収集システム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２.       エッジセンサ（光学投影機用）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３.       パルスジェネレータ（8CHプログラマブルパルス発生器）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４.       プログラム設定器（8CHのアナログ出力をプログラマブルに時間と共に設定、出力）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５.       セクションリーダ（画像処理を利用して寸法、角度、密度等の測定）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６.       熱流束計（1CH、2CH、4CH、10CH型で非定常の熱流束を測定）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７.       マイクロフローセンサ（半導体膜を利用して流れの計測）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８.       熱流束校正装置（風洞装置を主体に構成）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９.       ヒートロール計測装置（回転するヒートロールの接触による熱放散を熱流束で測定）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１０.接触熱抗計測装置（温度可変風洞と恒温槽を主体とした締め付けによる）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１１.防爆バルブ自動ネジ締め装置（電気式ナットランナーによりトルク管理含む）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１２.３次元計測システム（トラバースによる接触式）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１３.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"http://www.ditec-inc.com/nessen.JPG"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熱線風速計（乱流計測多点型及び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"http://www.ditec-inc.com/nessen.JPG"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1CH、2CH型）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１４.ジャガード編み機コントローラ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１５.燃料棒検査機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１６.プロトコルモニタ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１７.通信アダプタ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１８.高速回転体中心部より光伝送でデータ集録装置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１９.光通信による多チャンネルアナログデータ設定器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２０.パネルメータ（アナログデータを７セグ表示）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２１.ヒータコントローラ（PID制御でヒータ温度を一定に制御）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２２.交流電圧、電流制御器（交流を実効値で半サイクル制御）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２３.その他１チップCPUを使用したボードの開発・製造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２４.多点同時計測レーザ流速計（レーザ光をシート状に交差させ面で流れを計測）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２５.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"http://www.ditec-inc.com/fuudou.html"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風洞計測用　トラバース装置、ターンテーブル装置、ラフネス装置、スパイヤー装置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（シーケンサを中心にACサーボのコントロール等行い、LCD表示器(GOT)によるデータ設定、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収集やパソコンによるデータ設定、収集が容易に行える。）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２６.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"http://www.ditec-inc.com/toruku.JPG"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回転ロールの回転トルク検査装置（ロールの回転トルクを計測し良否判定）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２７.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"http://www.ditec-inc.com/taiatu.JPG"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自己補償型交流耐圧試験装置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２８.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instrText xml:space="preserve"> HYPERLINK "http://www.ditec-inc.com/yousya.html"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インバータアーク溶射装置（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新型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instrText xml:space="preserve"> HYPERLINK "http://ditec-inc.com/arc-techno/news/index.htm" </w:instrTex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t>A200、A400、A800A）</w:t>
      </w:r>
      <w:r>
        <w:rPr>
          <w:rFonts w:hint="default" w:ascii="Montserrat" w:hAnsi="Montserrat" w:eastAsia="Montserrat" w:cs="Montserrat"/>
          <w:i w:val="0"/>
          <w:caps w:val="0"/>
          <w:color w:val="1C93E3"/>
          <w:spacing w:val="0"/>
          <w:sz w:val="22"/>
          <w:szCs w:val="22"/>
          <w:u w:val="singl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3" w:lineRule="atLeast"/>
        <w:ind w:left="0" w:right="0"/>
        <w:textAlignment w:val="baseline"/>
        <w:rPr>
          <w:color w:val="192730"/>
        </w:rPr>
      </w:pPr>
      <w:r>
        <w:rPr>
          <w:i w:val="0"/>
          <w:caps w:val="0"/>
          <w:color w:val="19273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新規事業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１.磁気反転表示器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２.WEBによる動画伝送(MPEG-４)ユニット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３.圧力計の販売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/>
        <w:ind w:left="0" w:right="0"/>
        <w:textAlignment w:val="baseline"/>
        <w:rPr>
          <w:sz w:val="22"/>
          <w:szCs w:val="22"/>
        </w:rPr>
      </w:pPr>
      <w:r>
        <w:rPr>
          <w:rFonts w:hint="default" w:ascii="Montserrat" w:hAnsi="Montserrat" w:eastAsia="Montserrat" w:cs="Montserrat"/>
          <w:i w:val="0"/>
          <w:caps w:val="0"/>
          <w:color w:val="19273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４.アークテクノ株式会社溶射事業の拡大</w:t>
      </w:r>
    </w:p>
    <w:p>
      <w:pPr/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70D69"/>
    <w:rsid w:val="1B541BDD"/>
    <w:rsid w:val="38C70D69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4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http://www.ditec-inc.com/index.files/b_iken.gif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hamamura@ditec-inc.com;y_hamamura@ann.hi-ho.ne.jp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2020-07-04T14:46:00Z</dcterms:created>
  <dc:creator>Administrator</dc:creator>
  <cp:lastModifiedBy>Administrator</cp:lastModifiedBy>
  <dcterms:modified xsi:type="dcterms:W3CDTF">2020-07-15T12:23:34Z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1041-10.1.0.5656</vt:lpwstr>
  </property>
</Properties>
</file>